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D6" w:rsidRPr="00C943DE" w:rsidRDefault="00B67DD6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B67DD6" w:rsidRPr="00C943DE" w:rsidRDefault="00B67DD6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B67DD6" w:rsidRPr="00C943DE" w:rsidRDefault="00B67DD6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B67DD6" w:rsidRPr="00C943DE" w:rsidRDefault="00B67DD6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B67DD6" w:rsidRPr="00C943DE" w:rsidRDefault="00B67DD6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C278B7" w:rsidRPr="00C278B7">
        <w:rPr>
          <w:rFonts w:ascii="Times New Roman" w:hAnsi="Times New Roman" w:cs="Times New Roman"/>
          <w:b/>
          <w:sz w:val="24"/>
          <w:szCs w:val="24"/>
        </w:rPr>
        <w:t xml:space="preserve">„Budowa części </w:t>
      </w:r>
      <w:bookmarkStart w:id="0" w:name="_GoBack"/>
      <w:bookmarkEnd w:id="0"/>
      <w:r w:rsidR="00C278B7" w:rsidRPr="00C278B7">
        <w:rPr>
          <w:rFonts w:ascii="Times New Roman" w:hAnsi="Times New Roman" w:cs="Times New Roman"/>
          <w:b/>
          <w:sz w:val="24"/>
          <w:szCs w:val="24"/>
        </w:rPr>
        <w:t>drogi gminnej na działce ozn. nr geod. 615 w obrębie Orla”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B7BF2">
        <w:rPr>
          <w:rFonts w:ascii="Times New Roman" w:hAnsi="Times New Roman" w:cs="Times New Roman"/>
          <w:sz w:val="24"/>
          <w:szCs w:val="24"/>
        </w:rPr>
        <w:t>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 w:rsidR="005528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28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B67DD6" w:rsidRPr="00C943DE" w:rsidRDefault="00B67DD6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B67DD6" w:rsidRPr="00C943DE" w:rsidRDefault="00B67DD6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B67DD6" w:rsidRPr="00C943DE" w:rsidRDefault="00B67DD6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B67DD6" w:rsidRPr="00C943DE" w:rsidRDefault="00B67DD6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DD6" w:rsidRPr="00FC3939" w:rsidRDefault="00B67DD6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67DD6" w:rsidRPr="00FC3939" w:rsidRDefault="00B67DD6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B67DD6" w:rsidRPr="00C943DE" w:rsidRDefault="00B67DD6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3A0D12" w:rsidRDefault="00B67DD6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B67DD6" w:rsidRPr="003A0D12" w:rsidRDefault="00B67DD6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B67DD6" w:rsidRPr="00C943DE" w:rsidRDefault="00B67DD6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B67DD6" w:rsidRPr="00C943DE" w:rsidRDefault="00B67DD6" w:rsidP="005528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zgodnie z Ustawą z dnia 16 lutego 2007 r. o ochronie konkurencji i konsumentów (Dz. U. z 20</w:t>
      </w:r>
      <w:r w:rsidR="0055288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20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 w:rsidR="0055288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1076 z późn. zm.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) przez grupę kapitałową należy rozumieć wszystkich przedsiębiorców, którzy są kontrolowani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br/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B67DD6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DE"/>
    <w:rsid w:val="00067D0A"/>
    <w:rsid w:val="000D694A"/>
    <w:rsid w:val="001372DC"/>
    <w:rsid w:val="00197176"/>
    <w:rsid w:val="001A0924"/>
    <w:rsid w:val="001F70C0"/>
    <w:rsid w:val="002633E8"/>
    <w:rsid w:val="002B2EFA"/>
    <w:rsid w:val="002C21F8"/>
    <w:rsid w:val="003012D1"/>
    <w:rsid w:val="003A0D12"/>
    <w:rsid w:val="003A1FE9"/>
    <w:rsid w:val="003D414D"/>
    <w:rsid w:val="00435988"/>
    <w:rsid w:val="004517D5"/>
    <w:rsid w:val="004555FD"/>
    <w:rsid w:val="004E379E"/>
    <w:rsid w:val="00552887"/>
    <w:rsid w:val="00556528"/>
    <w:rsid w:val="00565130"/>
    <w:rsid w:val="006008E9"/>
    <w:rsid w:val="0062468C"/>
    <w:rsid w:val="0063349E"/>
    <w:rsid w:val="00695822"/>
    <w:rsid w:val="00702AA8"/>
    <w:rsid w:val="00762F18"/>
    <w:rsid w:val="007B1FFC"/>
    <w:rsid w:val="007B6983"/>
    <w:rsid w:val="007F0ACB"/>
    <w:rsid w:val="00830F37"/>
    <w:rsid w:val="009A2A68"/>
    <w:rsid w:val="00A97D20"/>
    <w:rsid w:val="00AD6D92"/>
    <w:rsid w:val="00AE4253"/>
    <w:rsid w:val="00B23A87"/>
    <w:rsid w:val="00B67DD6"/>
    <w:rsid w:val="00C012A3"/>
    <w:rsid w:val="00C278B7"/>
    <w:rsid w:val="00C943DE"/>
    <w:rsid w:val="00D077A8"/>
    <w:rsid w:val="00DB7BF2"/>
    <w:rsid w:val="00E0667E"/>
    <w:rsid w:val="00E22B67"/>
    <w:rsid w:val="00ED521F"/>
    <w:rsid w:val="00F46691"/>
    <w:rsid w:val="00F7526D"/>
    <w:rsid w:val="00FC3939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D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D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EwaD</dc:creator>
  <cp:lastModifiedBy>X</cp:lastModifiedBy>
  <cp:revision>4</cp:revision>
  <cp:lastPrinted>2019-07-10T11:32:00Z</cp:lastPrinted>
  <dcterms:created xsi:type="dcterms:W3CDTF">2020-12-03T06:59:00Z</dcterms:created>
  <dcterms:modified xsi:type="dcterms:W3CDTF">2020-12-03T14:54:00Z</dcterms:modified>
</cp:coreProperties>
</file>